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75FC" w14:textId="77777777" w:rsidR="001B14B3" w:rsidRDefault="001B14B3" w:rsidP="001B14B3">
      <w:pPr>
        <w:keepNext/>
        <w:spacing w:after="0" w:line="240" w:lineRule="auto"/>
        <w:outlineLvl w:val="0"/>
        <w:rPr>
          <w:rFonts w:ascii="Arial" w:eastAsia="Times New Roman" w:hAnsi="Arial" w:cs="Arial"/>
          <w:bCs/>
          <w:sz w:val="24"/>
          <w:szCs w:val="24"/>
        </w:rPr>
      </w:pPr>
      <w:r>
        <w:rPr>
          <w:noProof/>
        </w:rPr>
        <w:drawing>
          <wp:inline distT="0" distB="0" distL="0" distR="0" wp14:anchorId="489502DD" wp14:editId="179BB606">
            <wp:extent cx="2257425" cy="947040"/>
            <wp:effectExtent l="0" t="0" r="0" b="5715"/>
            <wp:docPr id="2" name="Picture 2" descr="A logo for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par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2166" cy="965810"/>
                    </a:xfrm>
                    <a:prstGeom prst="rect">
                      <a:avLst/>
                    </a:prstGeom>
                  </pic:spPr>
                </pic:pic>
              </a:graphicData>
            </a:graphic>
          </wp:inline>
        </w:drawing>
      </w:r>
    </w:p>
    <w:p w14:paraId="13E812A0" w14:textId="77777777" w:rsidR="001B14B3" w:rsidRDefault="001B14B3" w:rsidP="001B14B3">
      <w:pPr>
        <w:keepNext/>
        <w:spacing w:after="0" w:line="240" w:lineRule="auto"/>
        <w:outlineLvl w:val="0"/>
        <w:rPr>
          <w:rFonts w:ascii="Arial" w:eastAsia="Times New Roman" w:hAnsi="Arial" w:cs="Arial"/>
          <w:bCs/>
          <w:sz w:val="24"/>
          <w:szCs w:val="24"/>
        </w:rPr>
      </w:pPr>
    </w:p>
    <w:p w14:paraId="491F41F1" w14:textId="77777777" w:rsidR="001B14B3" w:rsidRDefault="001B14B3" w:rsidP="001B14B3">
      <w:pPr>
        <w:keepNext/>
        <w:spacing w:after="0" w:line="240" w:lineRule="auto"/>
        <w:outlineLvl w:val="0"/>
        <w:rPr>
          <w:rFonts w:ascii="Arial" w:eastAsia="Times New Roman" w:hAnsi="Arial" w:cs="Arial"/>
          <w:bCs/>
          <w:sz w:val="24"/>
          <w:szCs w:val="24"/>
        </w:rPr>
      </w:pPr>
      <w:r w:rsidRPr="003B6BF9">
        <w:rPr>
          <w:rFonts w:ascii="Arial" w:eastAsia="Times New Roman" w:hAnsi="Arial" w:cs="Arial"/>
          <w:bCs/>
          <w:sz w:val="24"/>
          <w:szCs w:val="24"/>
        </w:rPr>
        <w:t>Contact Person:</w:t>
      </w:r>
      <w:r w:rsidRPr="003B6BF9">
        <w:rPr>
          <w:rFonts w:ascii="Arial" w:eastAsia="Times New Roman" w:hAnsi="Arial" w:cs="Arial"/>
          <w:bCs/>
          <w:sz w:val="24"/>
          <w:szCs w:val="24"/>
        </w:rPr>
        <w:tab/>
      </w:r>
      <w:r>
        <w:rPr>
          <w:rFonts w:ascii="Arial" w:eastAsia="Times New Roman" w:hAnsi="Arial" w:cs="Arial"/>
          <w:bCs/>
          <w:sz w:val="24"/>
          <w:szCs w:val="24"/>
        </w:rPr>
        <w:t>Makenzie Blair, Communications and Marketing Manager</w:t>
      </w:r>
    </w:p>
    <w:p w14:paraId="4F318EC5" w14:textId="77777777" w:rsidR="001B14B3" w:rsidRDefault="001B14B3" w:rsidP="001B14B3">
      <w:pPr>
        <w:spacing w:after="0" w:line="240" w:lineRule="auto"/>
        <w:ind w:left="1440" w:firstLine="720"/>
        <w:rPr>
          <w:rFonts w:ascii="Arial" w:eastAsia="Times New Roman" w:hAnsi="Arial" w:cs="Arial"/>
          <w:bCs/>
          <w:sz w:val="24"/>
          <w:szCs w:val="24"/>
        </w:rPr>
      </w:pPr>
      <w:r>
        <w:rPr>
          <w:rFonts w:ascii="Arial" w:eastAsia="Times New Roman" w:hAnsi="Arial" w:cs="Arial"/>
          <w:bCs/>
          <w:sz w:val="24"/>
          <w:szCs w:val="24"/>
        </w:rPr>
        <w:t>Freeport Park District</w:t>
      </w:r>
    </w:p>
    <w:p w14:paraId="3B3EFBB3" w14:textId="77777777" w:rsidR="001B14B3" w:rsidRDefault="001B14B3" w:rsidP="001B14B3">
      <w:pPr>
        <w:spacing w:after="0" w:line="240" w:lineRule="auto"/>
        <w:ind w:left="1440" w:firstLine="720"/>
        <w:rPr>
          <w:rFonts w:ascii="Arial" w:eastAsia="Times New Roman" w:hAnsi="Arial" w:cs="Arial"/>
          <w:bCs/>
          <w:sz w:val="24"/>
          <w:szCs w:val="24"/>
        </w:rPr>
      </w:pPr>
      <w:hyperlink r:id="rId5" w:history="1">
        <w:r w:rsidRPr="00BF5180">
          <w:rPr>
            <w:rStyle w:val="Hyperlink"/>
            <w:rFonts w:ascii="Arial" w:eastAsia="Times New Roman" w:hAnsi="Arial" w:cs="Arial"/>
            <w:bCs/>
            <w:sz w:val="24"/>
            <w:szCs w:val="24"/>
          </w:rPr>
          <w:t>mblair@freeportparkdistrict.org</w:t>
        </w:r>
      </w:hyperlink>
      <w:r>
        <w:rPr>
          <w:rFonts w:ascii="Arial" w:eastAsia="Times New Roman" w:hAnsi="Arial" w:cs="Arial"/>
          <w:bCs/>
          <w:sz w:val="24"/>
          <w:szCs w:val="24"/>
        </w:rPr>
        <w:t xml:space="preserve"> </w:t>
      </w:r>
    </w:p>
    <w:p w14:paraId="2C75D3EB" w14:textId="77777777" w:rsidR="001B14B3" w:rsidRDefault="001B14B3" w:rsidP="001B14B3">
      <w:pPr>
        <w:spacing w:after="0" w:line="240" w:lineRule="auto"/>
        <w:ind w:left="1440" w:firstLine="720"/>
        <w:rPr>
          <w:rFonts w:ascii="Arial" w:eastAsia="Times New Roman" w:hAnsi="Arial" w:cs="Arial"/>
          <w:bCs/>
          <w:sz w:val="24"/>
          <w:szCs w:val="24"/>
        </w:rPr>
      </w:pPr>
    </w:p>
    <w:p w14:paraId="6C589DD8" w14:textId="23095EF9" w:rsidR="001B14B3" w:rsidRPr="003B6BF9" w:rsidRDefault="001B14B3" w:rsidP="001B14B3">
      <w:pPr>
        <w:spacing w:after="0" w:line="240" w:lineRule="auto"/>
        <w:ind w:left="2160"/>
        <w:rPr>
          <w:rFonts w:ascii="Arial" w:eastAsia="Times New Roman" w:hAnsi="Arial" w:cs="Arial"/>
          <w:bCs/>
          <w:sz w:val="24"/>
          <w:szCs w:val="24"/>
        </w:rPr>
      </w:pPr>
      <w:r>
        <w:rPr>
          <w:rFonts w:ascii="Arial" w:eastAsia="Times New Roman" w:hAnsi="Arial" w:cs="Arial"/>
          <w:bCs/>
          <w:sz w:val="24"/>
          <w:szCs w:val="24"/>
        </w:rPr>
        <w:t xml:space="preserve">Ian Booker, Superintendent of Recreation </w:t>
      </w:r>
      <w:hyperlink r:id="rId6" w:history="1">
        <w:r w:rsidRPr="006A3D16">
          <w:rPr>
            <w:rStyle w:val="Hyperlink"/>
            <w:rFonts w:ascii="Arial" w:eastAsia="Times New Roman" w:hAnsi="Arial" w:cs="Arial"/>
            <w:bCs/>
            <w:sz w:val="24"/>
            <w:szCs w:val="24"/>
          </w:rPr>
          <w:t>ibooker@freeportparkdistrict.org</w:t>
        </w:r>
      </w:hyperlink>
      <w:r>
        <w:rPr>
          <w:rFonts w:ascii="Arial" w:eastAsia="Times New Roman" w:hAnsi="Arial" w:cs="Arial"/>
          <w:bCs/>
          <w:sz w:val="24"/>
          <w:szCs w:val="24"/>
        </w:rPr>
        <w:t xml:space="preserve"> </w:t>
      </w:r>
    </w:p>
    <w:p w14:paraId="7A4ADD96" w14:textId="77777777" w:rsidR="001B14B3" w:rsidRPr="003B6BF9" w:rsidRDefault="001B14B3" w:rsidP="001B14B3">
      <w:pPr>
        <w:spacing w:after="0" w:line="240" w:lineRule="auto"/>
        <w:rPr>
          <w:rFonts w:ascii="Arial" w:eastAsia="Times New Roman" w:hAnsi="Arial" w:cs="Arial"/>
          <w:bCs/>
          <w:sz w:val="24"/>
          <w:szCs w:val="24"/>
        </w:rPr>
      </w:pPr>
    </w:p>
    <w:p w14:paraId="2523C259" w14:textId="0AD888BA" w:rsidR="001B14B3" w:rsidRPr="003B6BF9" w:rsidRDefault="001B14B3" w:rsidP="001B14B3">
      <w:pPr>
        <w:spacing w:after="0" w:line="240" w:lineRule="auto"/>
        <w:rPr>
          <w:rFonts w:ascii="Arial" w:eastAsia="Times New Roman" w:hAnsi="Arial" w:cs="Arial"/>
          <w:bCs/>
          <w:sz w:val="24"/>
          <w:szCs w:val="24"/>
        </w:rPr>
      </w:pPr>
      <w:r w:rsidRPr="003B6BF9">
        <w:rPr>
          <w:rFonts w:ascii="Arial" w:eastAsia="Times New Roman" w:hAnsi="Arial" w:cs="Arial"/>
          <w:bCs/>
          <w:sz w:val="24"/>
          <w:szCs w:val="24"/>
        </w:rPr>
        <w:t>Date</w:t>
      </w:r>
      <w:proofErr w:type="gramStart"/>
      <w:r w:rsidRPr="003B6BF9">
        <w:rPr>
          <w:rFonts w:ascii="Arial" w:eastAsia="Times New Roman" w:hAnsi="Arial" w:cs="Arial"/>
          <w:bCs/>
          <w:sz w:val="24"/>
          <w:szCs w:val="24"/>
        </w:rPr>
        <w:t>:</w:t>
      </w:r>
      <w:r w:rsidRPr="003B6BF9">
        <w:rPr>
          <w:rFonts w:ascii="Arial" w:eastAsia="Times New Roman" w:hAnsi="Arial" w:cs="Arial"/>
          <w:bCs/>
          <w:sz w:val="24"/>
          <w:szCs w:val="24"/>
        </w:rPr>
        <w:tab/>
        <w:t xml:space="preserve"> </w:t>
      </w:r>
      <w:r w:rsidRPr="003B6BF9">
        <w:rPr>
          <w:rFonts w:ascii="Arial" w:eastAsia="Times New Roman" w:hAnsi="Arial" w:cs="Arial"/>
          <w:bCs/>
          <w:sz w:val="24"/>
          <w:szCs w:val="24"/>
        </w:rPr>
        <w:tab/>
      </w:r>
      <w:r w:rsidRPr="003B6BF9">
        <w:rPr>
          <w:rFonts w:ascii="Arial" w:eastAsia="Times New Roman" w:hAnsi="Arial" w:cs="Arial"/>
          <w:bCs/>
          <w:sz w:val="24"/>
          <w:szCs w:val="24"/>
        </w:rPr>
        <w:tab/>
      </w:r>
      <w:r>
        <w:rPr>
          <w:rFonts w:ascii="Arial" w:eastAsia="Times New Roman" w:hAnsi="Arial" w:cs="Arial"/>
          <w:bCs/>
          <w:sz w:val="24"/>
          <w:szCs w:val="24"/>
        </w:rPr>
        <w:t>August</w:t>
      </w:r>
      <w:proofErr w:type="gramEnd"/>
      <w:r>
        <w:rPr>
          <w:rFonts w:ascii="Arial" w:eastAsia="Times New Roman" w:hAnsi="Arial" w:cs="Arial"/>
          <w:bCs/>
          <w:sz w:val="24"/>
          <w:szCs w:val="24"/>
        </w:rPr>
        <w:t xml:space="preserve"> 21, </w:t>
      </w:r>
      <w:proofErr w:type="gramStart"/>
      <w:r>
        <w:rPr>
          <w:rFonts w:ascii="Arial" w:eastAsia="Times New Roman" w:hAnsi="Arial" w:cs="Arial"/>
          <w:bCs/>
          <w:sz w:val="24"/>
          <w:szCs w:val="24"/>
        </w:rPr>
        <w:t>2025</w:t>
      </w:r>
      <w:proofErr w:type="gramEnd"/>
      <w:r>
        <w:rPr>
          <w:rFonts w:ascii="Arial" w:eastAsia="Times New Roman" w:hAnsi="Arial" w:cs="Arial"/>
          <w:bCs/>
          <w:sz w:val="24"/>
          <w:szCs w:val="24"/>
        </w:rPr>
        <w:t xml:space="preserve"> • Event is </w:t>
      </w:r>
      <w:r>
        <w:rPr>
          <w:rFonts w:ascii="Arial" w:eastAsia="Times New Roman" w:hAnsi="Arial" w:cs="Arial"/>
          <w:bCs/>
          <w:sz w:val="24"/>
          <w:szCs w:val="24"/>
        </w:rPr>
        <w:t>August 23</w:t>
      </w:r>
      <w:r>
        <w:rPr>
          <w:rFonts w:ascii="Arial" w:eastAsia="Times New Roman" w:hAnsi="Arial" w:cs="Arial"/>
          <w:bCs/>
          <w:sz w:val="24"/>
          <w:szCs w:val="24"/>
        </w:rPr>
        <w:t xml:space="preserve">, </w:t>
      </w:r>
      <w:proofErr w:type="gramStart"/>
      <w:r>
        <w:rPr>
          <w:rFonts w:ascii="Arial" w:eastAsia="Times New Roman" w:hAnsi="Arial" w:cs="Arial"/>
          <w:bCs/>
          <w:sz w:val="24"/>
          <w:szCs w:val="24"/>
        </w:rPr>
        <w:t>2024</w:t>
      </w:r>
      <w:proofErr w:type="gramEnd"/>
      <w:r>
        <w:rPr>
          <w:rFonts w:ascii="Arial" w:eastAsia="Times New Roman" w:hAnsi="Arial" w:cs="Arial"/>
          <w:bCs/>
          <w:sz w:val="24"/>
          <w:szCs w:val="24"/>
        </w:rPr>
        <w:t xml:space="preserve"> • </w:t>
      </w:r>
      <w:r>
        <w:rPr>
          <w:rFonts w:ascii="Arial" w:eastAsia="Times New Roman" w:hAnsi="Arial" w:cs="Arial"/>
          <w:bCs/>
          <w:sz w:val="24"/>
          <w:szCs w:val="24"/>
        </w:rPr>
        <w:t>10am</w:t>
      </w:r>
    </w:p>
    <w:p w14:paraId="67E397BD" w14:textId="77777777" w:rsidR="001B14B3" w:rsidRPr="003B6BF9" w:rsidRDefault="001B14B3" w:rsidP="001B14B3">
      <w:pPr>
        <w:spacing w:after="0" w:line="240" w:lineRule="auto"/>
        <w:rPr>
          <w:rFonts w:ascii="Arial" w:eastAsia="Times New Roman" w:hAnsi="Arial" w:cs="Arial"/>
          <w:bCs/>
          <w:sz w:val="24"/>
          <w:szCs w:val="24"/>
        </w:rPr>
      </w:pPr>
    </w:p>
    <w:p w14:paraId="21410B79" w14:textId="6BD91778" w:rsidR="001B14B3" w:rsidRPr="00C42FD6" w:rsidRDefault="001B14B3" w:rsidP="001B14B3">
      <w:pPr>
        <w:keepNext/>
        <w:tabs>
          <w:tab w:val="left" w:pos="-108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outlineLvl w:val="8"/>
        <w:rPr>
          <w:rFonts w:ascii="Arial" w:eastAsia="Times New Roman" w:hAnsi="Arial" w:cs="Arial"/>
          <w:b/>
          <w:sz w:val="24"/>
          <w:szCs w:val="24"/>
        </w:rPr>
      </w:pPr>
      <w:r w:rsidRPr="003B6BF9">
        <w:rPr>
          <w:rFonts w:ascii="Arial" w:eastAsia="Times New Roman" w:hAnsi="Arial" w:cs="Arial"/>
          <w:bCs/>
          <w:sz w:val="24"/>
          <w:szCs w:val="24"/>
        </w:rPr>
        <w:t>Subject:</w:t>
      </w:r>
      <w:r w:rsidRPr="003B6BF9">
        <w:rPr>
          <w:rFonts w:ascii="Arial" w:eastAsia="Times New Roman" w:hAnsi="Arial" w:cs="Arial"/>
          <w:bCs/>
          <w:sz w:val="24"/>
          <w:szCs w:val="24"/>
        </w:rPr>
        <w:tab/>
      </w:r>
      <w:r w:rsidRPr="003B6BF9">
        <w:rPr>
          <w:rFonts w:ascii="Arial" w:eastAsia="Times New Roman" w:hAnsi="Arial" w:cs="Arial"/>
          <w:bCs/>
          <w:sz w:val="24"/>
          <w:szCs w:val="24"/>
        </w:rPr>
        <w:tab/>
      </w:r>
      <w:r w:rsidRPr="003B6BF9">
        <w:rPr>
          <w:rFonts w:ascii="Arial" w:eastAsia="Times New Roman" w:hAnsi="Arial" w:cs="Arial"/>
          <w:bCs/>
          <w:sz w:val="24"/>
          <w:szCs w:val="24"/>
        </w:rPr>
        <w:tab/>
      </w:r>
      <w:r>
        <w:rPr>
          <w:rFonts w:ascii="Arial" w:eastAsia="Times New Roman" w:hAnsi="Arial" w:cs="Arial"/>
          <w:b/>
          <w:sz w:val="24"/>
          <w:szCs w:val="24"/>
        </w:rPr>
        <w:t>Re-Dedication of Deacon Davis Courts</w:t>
      </w:r>
    </w:p>
    <w:p w14:paraId="5761E451" w14:textId="77777777" w:rsidR="001B14B3" w:rsidRPr="00C42FD6" w:rsidRDefault="001B14B3" w:rsidP="001B14B3">
      <w:pPr>
        <w:keepNext/>
        <w:tabs>
          <w:tab w:val="left" w:pos="-108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outlineLvl w:val="8"/>
        <w:rPr>
          <w:rFonts w:ascii="Arial" w:eastAsia="Times New Roman" w:hAnsi="Arial" w:cs="Arial"/>
          <w:b/>
          <w:sz w:val="24"/>
          <w:szCs w:val="24"/>
        </w:rPr>
      </w:pPr>
    </w:p>
    <w:p w14:paraId="6180DC94" w14:textId="77777777" w:rsidR="001B14B3" w:rsidRDefault="001B14B3" w:rsidP="001B14B3">
      <w:pPr>
        <w:keepNext/>
        <w:tabs>
          <w:tab w:val="left" w:pos="-108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outlineLvl w:val="8"/>
        <w:rPr>
          <w:rFonts w:ascii="Arial" w:eastAsia="Times New Roman" w:hAnsi="Arial" w:cs="Arial"/>
          <w:b/>
          <w:sz w:val="24"/>
          <w:szCs w:val="24"/>
        </w:rPr>
      </w:pPr>
    </w:p>
    <w:p w14:paraId="383F4778" w14:textId="7D1B86D3" w:rsidR="001B14B3" w:rsidRPr="001B14B3" w:rsidRDefault="001B14B3" w:rsidP="001B14B3">
      <w:pPr>
        <w:spacing w:after="0" w:line="240" w:lineRule="auto"/>
        <w:rPr>
          <w:color w:val="000000" w:themeColor="text1"/>
          <w:sz w:val="24"/>
          <w:szCs w:val="24"/>
        </w:rPr>
      </w:pPr>
      <w:r w:rsidRPr="002A7649">
        <w:rPr>
          <w:color w:val="000000" w:themeColor="text1"/>
          <w:sz w:val="24"/>
          <w:szCs w:val="24"/>
        </w:rPr>
        <w:t>Freeport, Illinois (</w:t>
      </w:r>
      <w:proofErr w:type="gramStart"/>
      <w:r>
        <w:rPr>
          <w:color w:val="000000" w:themeColor="text1"/>
          <w:sz w:val="24"/>
          <w:szCs w:val="24"/>
        </w:rPr>
        <w:t>August,</w:t>
      </w:r>
      <w:proofErr w:type="gramEnd"/>
      <w:r>
        <w:rPr>
          <w:color w:val="000000" w:themeColor="text1"/>
          <w:sz w:val="24"/>
          <w:szCs w:val="24"/>
        </w:rPr>
        <w:t xml:space="preserve"> 2025</w:t>
      </w:r>
      <w:r w:rsidRPr="002A7649">
        <w:rPr>
          <w:color w:val="000000" w:themeColor="text1"/>
          <w:sz w:val="24"/>
          <w:szCs w:val="24"/>
        </w:rPr>
        <w:t>)</w:t>
      </w:r>
      <w:r>
        <w:rPr>
          <w:color w:val="000000" w:themeColor="text1"/>
          <w:sz w:val="24"/>
          <w:szCs w:val="24"/>
        </w:rPr>
        <w:t xml:space="preserve"> - </w:t>
      </w:r>
      <w:r w:rsidRPr="001B14B3">
        <w:rPr>
          <w:color w:val="000000" w:themeColor="text1"/>
          <w:sz w:val="24"/>
          <w:szCs w:val="24"/>
        </w:rPr>
        <w:t>The Freeport Park District is proud to announce the re-dedication of the Deacon Davis Courts, honoring the enduring legacy of community leader and mentor M</w:t>
      </w:r>
      <w:r>
        <w:rPr>
          <w:color w:val="000000" w:themeColor="text1"/>
          <w:sz w:val="24"/>
          <w:szCs w:val="24"/>
        </w:rPr>
        <w:t xml:space="preserve">cKinley “Deacon” Davis. </w:t>
      </w:r>
      <w:r w:rsidRPr="001B14B3">
        <w:rPr>
          <w:color w:val="000000" w:themeColor="text1"/>
          <w:sz w:val="24"/>
          <w:szCs w:val="24"/>
        </w:rPr>
        <w:t xml:space="preserve">The ceremony will take place on </w:t>
      </w:r>
      <w:r>
        <w:rPr>
          <w:color w:val="000000" w:themeColor="text1"/>
          <w:sz w:val="24"/>
          <w:szCs w:val="24"/>
        </w:rPr>
        <w:t xml:space="preserve">August 23, 2025, at 10am, located at </w:t>
      </w:r>
      <w:r w:rsidRPr="001B14B3">
        <w:rPr>
          <w:color w:val="000000" w:themeColor="text1"/>
          <w:sz w:val="24"/>
          <w:szCs w:val="24"/>
        </w:rPr>
        <w:t xml:space="preserve">315 E. </w:t>
      </w:r>
      <w:r>
        <w:rPr>
          <w:color w:val="000000" w:themeColor="text1"/>
          <w:sz w:val="24"/>
          <w:szCs w:val="24"/>
        </w:rPr>
        <w:t xml:space="preserve">Jackson St, Freeport. </w:t>
      </w:r>
    </w:p>
    <w:p w14:paraId="6EA5AA78" w14:textId="77777777" w:rsidR="001B14B3" w:rsidRPr="001B14B3" w:rsidRDefault="001B14B3" w:rsidP="001B14B3">
      <w:pPr>
        <w:spacing w:after="0" w:line="240" w:lineRule="auto"/>
        <w:rPr>
          <w:color w:val="000000" w:themeColor="text1"/>
          <w:sz w:val="24"/>
          <w:szCs w:val="24"/>
        </w:rPr>
      </w:pPr>
    </w:p>
    <w:p w14:paraId="6489C2AA" w14:textId="4406FFDA" w:rsidR="001B14B3" w:rsidRPr="001B14B3" w:rsidRDefault="001B14B3" w:rsidP="001B14B3">
      <w:pPr>
        <w:spacing w:after="0" w:line="240" w:lineRule="auto"/>
        <w:rPr>
          <w:color w:val="000000" w:themeColor="text1"/>
          <w:sz w:val="24"/>
          <w:szCs w:val="24"/>
        </w:rPr>
      </w:pPr>
      <w:r>
        <w:rPr>
          <w:color w:val="000000" w:themeColor="text1"/>
          <w:sz w:val="24"/>
          <w:szCs w:val="24"/>
        </w:rPr>
        <w:t>The</w:t>
      </w:r>
      <w:r w:rsidRPr="001B14B3">
        <w:rPr>
          <w:color w:val="000000" w:themeColor="text1"/>
          <w:sz w:val="24"/>
          <w:szCs w:val="24"/>
        </w:rPr>
        <w:t xml:space="preserve"> Deacon Davis Courts were named in recognition of Deacon Davis’s lasting impact on Freeport youth and his commitment to fostering opportunity, character, and leadership through sports and mentorship. Over the years, the courts have served as a hub for recreation, growth, and community connection.</w:t>
      </w:r>
    </w:p>
    <w:p w14:paraId="13FDE461" w14:textId="77777777" w:rsidR="001B14B3" w:rsidRPr="001B14B3" w:rsidRDefault="001B14B3" w:rsidP="001B14B3">
      <w:pPr>
        <w:spacing w:after="0" w:line="240" w:lineRule="auto"/>
        <w:rPr>
          <w:color w:val="000000" w:themeColor="text1"/>
          <w:sz w:val="24"/>
          <w:szCs w:val="24"/>
        </w:rPr>
      </w:pPr>
    </w:p>
    <w:p w14:paraId="0E2F10F1" w14:textId="72FB2395" w:rsidR="001B14B3" w:rsidRPr="001B14B3" w:rsidRDefault="001B14B3" w:rsidP="001B14B3">
      <w:pPr>
        <w:spacing w:after="0" w:line="240" w:lineRule="auto"/>
        <w:rPr>
          <w:color w:val="000000" w:themeColor="text1"/>
          <w:sz w:val="24"/>
          <w:szCs w:val="24"/>
        </w:rPr>
      </w:pPr>
      <w:r w:rsidRPr="001B14B3">
        <w:rPr>
          <w:color w:val="000000" w:themeColor="text1"/>
          <w:sz w:val="24"/>
          <w:szCs w:val="24"/>
        </w:rPr>
        <w:t xml:space="preserve">The re-dedication celebrates recent improvements made to the courts, ensuring they remain a safe and welcoming space for generations to come. The upgrades include </w:t>
      </w:r>
      <w:r>
        <w:rPr>
          <w:color w:val="000000" w:themeColor="text1"/>
          <w:sz w:val="24"/>
          <w:szCs w:val="24"/>
        </w:rPr>
        <w:t>resurfacing and new hoop nets.</w:t>
      </w:r>
    </w:p>
    <w:p w14:paraId="3EA9ADC4" w14:textId="77777777" w:rsidR="001B14B3" w:rsidRPr="001B14B3" w:rsidRDefault="001B14B3" w:rsidP="001B14B3">
      <w:pPr>
        <w:spacing w:after="0" w:line="240" w:lineRule="auto"/>
        <w:rPr>
          <w:color w:val="000000" w:themeColor="text1"/>
          <w:sz w:val="24"/>
          <w:szCs w:val="24"/>
        </w:rPr>
      </w:pPr>
    </w:p>
    <w:p w14:paraId="0E7C053C" w14:textId="543E62ED" w:rsidR="001B14B3" w:rsidRPr="001B14B3" w:rsidRDefault="001B14B3" w:rsidP="001B14B3">
      <w:pPr>
        <w:spacing w:after="0" w:line="240" w:lineRule="auto"/>
        <w:rPr>
          <w:color w:val="000000" w:themeColor="text1"/>
          <w:sz w:val="24"/>
          <w:szCs w:val="24"/>
        </w:rPr>
      </w:pPr>
      <w:r w:rsidRPr="001B14B3">
        <w:rPr>
          <w:color w:val="000000" w:themeColor="text1"/>
          <w:sz w:val="24"/>
          <w:szCs w:val="24"/>
        </w:rPr>
        <w:t>The Deacon Davis Courts represent more than just a place to play basketba</w:t>
      </w:r>
      <w:r>
        <w:rPr>
          <w:color w:val="000000" w:themeColor="text1"/>
          <w:sz w:val="24"/>
          <w:szCs w:val="24"/>
        </w:rPr>
        <w:t xml:space="preserve">ll. </w:t>
      </w:r>
      <w:r w:rsidRPr="001B14B3">
        <w:rPr>
          <w:color w:val="000000" w:themeColor="text1"/>
          <w:sz w:val="24"/>
          <w:szCs w:val="24"/>
        </w:rPr>
        <w:t>They stand as a symbol of mentorship, opportunity, and the power of community. This re-dedication ensures that the values Deacon Davis championed will continue to inspire future generations.</w:t>
      </w:r>
    </w:p>
    <w:p w14:paraId="46E177C8" w14:textId="77777777" w:rsidR="001B14B3" w:rsidRPr="001B14B3" w:rsidRDefault="001B14B3" w:rsidP="001B14B3">
      <w:pPr>
        <w:spacing w:after="0" w:line="240" w:lineRule="auto"/>
        <w:rPr>
          <w:color w:val="000000" w:themeColor="text1"/>
          <w:sz w:val="24"/>
          <w:szCs w:val="24"/>
        </w:rPr>
      </w:pPr>
    </w:p>
    <w:p w14:paraId="279AFBD9" w14:textId="429B3838" w:rsidR="001B14B3" w:rsidRDefault="001B14B3" w:rsidP="001B14B3">
      <w:pPr>
        <w:spacing w:after="0" w:line="240" w:lineRule="auto"/>
      </w:pPr>
      <w:r>
        <w:rPr>
          <w:color w:val="000000" w:themeColor="text1"/>
          <w:sz w:val="24"/>
          <w:szCs w:val="24"/>
        </w:rPr>
        <w:t xml:space="preserve">There will be a 3-on-3 tournament on the courts, and the </w:t>
      </w:r>
      <w:r w:rsidRPr="001B14B3">
        <w:rPr>
          <w:color w:val="000000" w:themeColor="text1"/>
          <w:sz w:val="24"/>
          <w:szCs w:val="24"/>
        </w:rPr>
        <w:t xml:space="preserve">public is invited to attend the </w:t>
      </w:r>
      <w:r>
        <w:rPr>
          <w:color w:val="000000" w:themeColor="text1"/>
          <w:sz w:val="24"/>
          <w:szCs w:val="24"/>
        </w:rPr>
        <w:t xml:space="preserve">ribbon-cutting </w:t>
      </w:r>
      <w:r w:rsidRPr="001B14B3">
        <w:rPr>
          <w:color w:val="000000" w:themeColor="text1"/>
          <w:sz w:val="24"/>
          <w:szCs w:val="24"/>
        </w:rPr>
        <w:t xml:space="preserve">ceremony, which will include remarks from </w:t>
      </w:r>
      <w:r>
        <w:rPr>
          <w:color w:val="000000" w:themeColor="text1"/>
          <w:sz w:val="24"/>
          <w:szCs w:val="24"/>
        </w:rPr>
        <w:t>members</w:t>
      </w:r>
      <w:r w:rsidRPr="001B14B3">
        <w:rPr>
          <w:color w:val="000000" w:themeColor="text1"/>
          <w:sz w:val="24"/>
          <w:szCs w:val="24"/>
        </w:rPr>
        <w:t xml:space="preserve"> of the Davis family</w:t>
      </w:r>
      <w:r>
        <w:rPr>
          <w:color w:val="000000" w:themeColor="text1"/>
          <w:sz w:val="24"/>
          <w:szCs w:val="24"/>
        </w:rPr>
        <w:t>.</w:t>
      </w:r>
    </w:p>
    <w:p w14:paraId="55DD591F" w14:textId="5E626E4E" w:rsidR="001D4552" w:rsidRDefault="001D4552" w:rsidP="001B14B3">
      <w:pPr>
        <w:spacing w:after="0" w:line="240" w:lineRule="auto"/>
      </w:pPr>
    </w:p>
    <w:sectPr w:rsidR="001D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B3"/>
    <w:rsid w:val="000B0A28"/>
    <w:rsid w:val="001B14B3"/>
    <w:rsid w:val="001D4552"/>
    <w:rsid w:val="003351F1"/>
    <w:rsid w:val="0080106D"/>
    <w:rsid w:val="00D0230F"/>
    <w:rsid w:val="00FD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79DB"/>
  <w15:chartTrackingRefBased/>
  <w15:docId w15:val="{059FD19D-BF48-48F3-8077-F7E6501A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B3"/>
    <w:pPr>
      <w:spacing w:line="259" w:lineRule="auto"/>
    </w:pPr>
    <w:rPr>
      <w:kern w:val="0"/>
      <w:sz w:val="22"/>
      <w:szCs w:val="22"/>
      <w14:ligatures w14:val="none"/>
    </w:rPr>
  </w:style>
  <w:style w:type="paragraph" w:styleId="Heading1">
    <w:name w:val="heading 1"/>
    <w:basedOn w:val="Normal"/>
    <w:next w:val="Normal"/>
    <w:link w:val="Heading1Char"/>
    <w:uiPriority w:val="9"/>
    <w:qFormat/>
    <w:rsid w:val="001B14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14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14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14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B14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B14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B14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B14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B14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4B3"/>
    <w:rPr>
      <w:rFonts w:eastAsiaTheme="majorEastAsia" w:cstheme="majorBidi"/>
      <w:color w:val="272727" w:themeColor="text1" w:themeTint="D8"/>
    </w:rPr>
  </w:style>
  <w:style w:type="paragraph" w:styleId="Title">
    <w:name w:val="Title"/>
    <w:basedOn w:val="Normal"/>
    <w:next w:val="Normal"/>
    <w:link w:val="TitleChar"/>
    <w:uiPriority w:val="10"/>
    <w:qFormat/>
    <w:rsid w:val="001B14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1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4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1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4B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B14B3"/>
    <w:rPr>
      <w:i/>
      <w:iCs/>
      <w:color w:val="404040" w:themeColor="text1" w:themeTint="BF"/>
    </w:rPr>
  </w:style>
  <w:style w:type="paragraph" w:styleId="ListParagraph">
    <w:name w:val="List Paragraph"/>
    <w:basedOn w:val="Normal"/>
    <w:uiPriority w:val="34"/>
    <w:qFormat/>
    <w:rsid w:val="001B14B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B14B3"/>
    <w:rPr>
      <w:i/>
      <w:iCs/>
      <w:color w:val="0F4761" w:themeColor="accent1" w:themeShade="BF"/>
    </w:rPr>
  </w:style>
  <w:style w:type="paragraph" w:styleId="IntenseQuote">
    <w:name w:val="Intense Quote"/>
    <w:basedOn w:val="Normal"/>
    <w:next w:val="Normal"/>
    <w:link w:val="IntenseQuoteChar"/>
    <w:uiPriority w:val="30"/>
    <w:qFormat/>
    <w:rsid w:val="001B14B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B14B3"/>
    <w:rPr>
      <w:i/>
      <w:iCs/>
      <w:color w:val="0F4761" w:themeColor="accent1" w:themeShade="BF"/>
    </w:rPr>
  </w:style>
  <w:style w:type="character" w:styleId="IntenseReference">
    <w:name w:val="Intense Reference"/>
    <w:basedOn w:val="DefaultParagraphFont"/>
    <w:uiPriority w:val="32"/>
    <w:qFormat/>
    <w:rsid w:val="001B14B3"/>
    <w:rPr>
      <w:b/>
      <w:bCs/>
      <w:smallCaps/>
      <w:color w:val="0F4761" w:themeColor="accent1" w:themeShade="BF"/>
      <w:spacing w:val="5"/>
    </w:rPr>
  </w:style>
  <w:style w:type="character" w:styleId="Hyperlink">
    <w:name w:val="Hyperlink"/>
    <w:basedOn w:val="DefaultParagraphFont"/>
    <w:uiPriority w:val="99"/>
    <w:unhideWhenUsed/>
    <w:rsid w:val="001B14B3"/>
    <w:rPr>
      <w:color w:val="467886" w:themeColor="hyperlink"/>
      <w:u w:val="single"/>
    </w:rPr>
  </w:style>
  <w:style w:type="character" w:styleId="UnresolvedMention">
    <w:name w:val="Unresolved Mention"/>
    <w:basedOn w:val="DefaultParagraphFont"/>
    <w:uiPriority w:val="99"/>
    <w:semiHidden/>
    <w:unhideWhenUsed/>
    <w:rsid w:val="001B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ooker@freeportparkdistrict.org" TargetMode="External"/><Relationship Id="rId5" Type="http://schemas.openxmlformats.org/officeDocument/2006/relationships/hyperlink" Target="mailto:mblair@freeportparkdistric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Makenzie Blair</dc:creator>
  <cp:keywords/>
  <dc:description/>
  <cp:lastModifiedBy>Makenzie Blair</cp:lastModifiedBy>
  <cp:revision>1</cp:revision>
  <dcterms:created xsi:type="dcterms:W3CDTF">2025-08-21T18:12:00Z</dcterms:created>
  <dcterms:modified xsi:type="dcterms:W3CDTF">2025-08-21T18:19:00Z</dcterms:modified>
</cp:coreProperties>
</file>